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DE" w:rsidRDefault="00F756FC">
      <w:pPr>
        <w:jc w:val="center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hint="eastAsia"/>
          <w:b/>
          <w:bCs/>
          <w:sz w:val="30"/>
          <w:szCs w:val="30"/>
        </w:rPr>
        <w:t>北京大学历史学系</w:t>
      </w:r>
      <w:r w:rsidR="005376B8">
        <w:rPr>
          <w:rFonts w:ascii="楷体" w:eastAsia="楷体" w:hAnsi="楷体" w:hint="eastAsia"/>
          <w:b/>
          <w:bCs/>
          <w:sz w:val="30"/>
          <w:szCs w:val="30"/>
        </w:rPr>
        <w:t>2022</w:t>
      </w:r>
      <w:r>
        <w:rPr>
          <w:rFonts w:ascii="楷体" w:eastAsia="楷体" w:hAnsi="楷体" w:hint="eastAsia"/>
          <w:b/>
          <w:bCs/>
          <w:sz w:val="30"/>
          <w:szCs w:val="30"/>
        </w:rPr>
        <w:t>年博士研究生复试细则</w:t>
      </w:r>
    </w:p>
    <w:p w:rsidR="006D70DE" w:rsidRDefault="006D70DE">
      <w:pPr>
        <w:rPr>
          <w:rFonts w:ascii="楷体" w:eastAsia="楷体" w:hAnsi="楷体"/>
          <w:b/>
          <w:bCs/>
          <w:szCs w:val="21"/>
        </w:rPr>
      </w:pPr>
    </w:p>
    <w:p w:rsidR="006D70DE" w:rsidRDefault="00F756FC">
      <w:pPr>
        <w:rPr>
          <w:rFonts w:ascii="楷体" w:eastAsia="楷体" w:hAnsi="楷体"/>
          <w:bCs/>
          <w:szCs w:val="21"/>
        </w:rPr>
      </w:pPr>
      <w:r>
        <w:rPr>
          <w:rFonts w:ascii="楷体" w:eastAsia="楷体" w:hAnsi="楷体" w:hint="eastAsia"/>
          <w:b/>
          <w:bCs/>
          <w:szCs w:val="21"/>
        </w:rPr>
        <w:t xml:space="preserve">   </w:t>
      </w:r>
      <w:r>
        <w:rPr>
          <w:rFonts w:ascii="楷体" w:eastAsia="楷体" w:hAnsi="楷体" w:hint="eastAsia"/>
          <w:bCs/>
          <w:szCs w:val="21"/>
        </w:rPr>
        <w:t>受疫情影响，北京大学历史学系</w:t>
      </w:r>
      <w:r w:rsidR="005376B8">
        <w:rPr>
          <w:rFonts w:ascii="楷体" w:eastAsia="楷体" w:hAnsi="楷体" w:hint="eastAsia"/>
          <w:bCs/>
          <w:szCs w:val="21"/>
        </w:rPr>
        <w:t>2022</w:t>
      </w:r>
      <w:r>
        <w:rPr>
          <w:rFonts w:ascii="楷体" w:eastAsia="楷体" w:hAnsi="楷体" w:hint="eastAsia"/>
          <w:bCs/>
          <w:szCs w:val="21"/>
        </w:rPr>
        <w:t>年博士研究生招生采取网络远程复试的形式，取消笔试，只进行面试，即考生居家、面试专家组在历史学系集体面试。具体细则如下：</w:t>
      </w:r>
    </w:p>
    <w:p w:rsidR="006D70DE" w:rsidRDefault="006D70DE">
      <w:pPr>
        <w:rPr>
          <w:rFonts w:ascii="楷体" w:eastAsia="楷体" w:hAnsi="楷体"/>
          <w:bCs/>
          <w:szCs w:val="21"/>
        </w:rPr>
      </w:pP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根据考生质量，实行差额复试。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面试时间：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1、中国古代史：</w:t>
      </w:r>
      <w:r w:rsidR="005376B8">
        <w:rPr>
          <w:rFonts w:ascii="楷体" w:eastAsia="楷体" w:hAnsi="楷体"/>
          <w:spacing w:val="10"/>
          <w:szCs w:val="21"/>
        </w:rPr>
        <w:t>4月9日</w:t>
      </w:r>
      <w:r>
        <w:rPr>
          <w:rFonts w:ascii="楷体" w:eastAsia="楷体" w:hAnsi="楷体" w:hint="eastAsia"/>
          <w:spacing w:val="10"/>
          <w:szCs w:val="21"/>
        </w:rPr>
        <w:t>（周六）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</w:t>
      </w:r>
      <w:r>
        <w:rPr>
          <w:rFonts w:ascii="楷体" w:eastAsia="楷体" w:hAnsi="楷体" w:hint="eastAsia"/>
          <w:spacing w:val="10"/>
          <w:szCs w:val="21"/>
        </w:rPr>
        <w:t>、</w:t>
      </w:r>
      <w:r>
        <w:rPr>
          <w:rFonts w:ascii="楷体" w:eastAsia="楷体" w:hAnsi="楷体"/>
          <w:spacing w:val="10"/>
          <w:szCs w:val="21"/>
        </w:rPr>
        <w:t>中国近现代史：</w:t>
      </w:r>
      <w:r w:rsidR="005376B8">
        <w:rPr>
          <w:rFonts w:ascii="楷体" w:eastAsia="楷体" w:hAnsi="楷体"/>
          <w:spacing w:val="10"/>
          <w:szCs w:val="21"/>
        </w:rPr>
        <w:t>4月9日</w:t>
      </w:r>
      <w:r>
        <w:rPr>
          <w:rFonts w:ascii="楷体" w:eastAsia="楷体" w:hAnsi="楷体" w:hint="eastAsia"/>
          <w:spacing w:val="10"/>
          <w:szCs w:val="21"/>
        </w:rPr>
        <w:t>（周六）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3</w:t>
      </w:r>
      <w:r>
        <w:rPr>
          <w:rFonts w:ascii="楷体" w:eastAsia="楷体" w:hAnsi="楷体" w:hint="eastAsia"/>
          <w:spacing w:val="10"/>
          <w:szCs w:val="21"/>
        </w:rPr>
        <w:t>、</w:t>
      </w:r>
      <w:r>
        <w:rPr>
          <w:rFonts w:ascii="楷体" w:eastAsia="楷体" w:hAnsi="楷体"/>
          <w:spacing w:val="10"/>
          <w:szCs w:val="21"/>
        </w:rPr>
        <w:t>世界史：</w:t>
      </w:r>
      <w:r w:rsidR="005376B8">
        <w:rPr>
          <w:rFonts w:ascii="楷体" w:eastAsia="楷体" w:hAnsi="楷体"/>
          <w:spacing w:val="10"/>
          <w:szCs w:val="21"/>
        </w:rPr>
        <w:t>4月10日</w:t>
      </w:r>
      <w:r>
        <w:rPr>
          <w:rFonts w:ascii="楷体" w:eastAsia="楷体" w:hAnsi="楷体" w:hint="eastAsia"/>
          <w:spacing w:val="10"/>
          <w:szCs w:val="21"/>
        </w:rPr>
        <w:t>（周日）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各专家组由5名（含）以上具有博导资格的教授或副教授组成，对考生进行综合面试。满分100分。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每位考生面试时间原则上不少于30分钟。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面试成绩不及格者（低于60分），不得录取。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面试成绩为最终成绩，择优录取。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本着公平公正、择优录取的原则，历史学系招收工作小组确定拟录取名单，并上报北京大学研究生院审批。</w:t>
      </w:r>
    </w:p>
    <w:p w:rsidR="006D70DE" w:rsidRDefault="006D70DE">
      <w:pPr>
        <w:ind w:firstLineChars="200" w:firstLine="460"/>
        <w:rPr>
          <w:rFonts w:ascii="楷体" w:eastAsia="楷体" w:hAnsi="楷体"/>
          <w:spacing w:val="10"/>
          <w:szCs w:val="21"/>
        </w:rPr>
      </w:pPr>
    </w:p>
    <w:p w:rsidR="006D70DE" w:rsidRDefault="00F756FC">
      <w:pPr>
        <w:ind w:firstLineChars="200" w:firstLine="462"/>
        <w:rPr>
          <w:rFonts w:ascii="楷体" w:eastAsia="楷体" w:hAnsi="楷体"/>
          <w:b/>
          <w:spacing w:val="10"/>
          <w:szCs w:val="21"/>
        </w:rPr>
      </w:pPr>
      <w:r>
        <w:rPr>
          <w:rFonts w:ascii="楷体" w:eastAsia="楷体" w:hAnsi="楷体"/>
          <w:b/>
          <w:spacing w:val="10"/>
          <w:szCs w:val="21"/>
        </w:rPr>
        <w:t>关于网络复试的特别说明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1、</w:t>
      </w:r>
      <w:r>
        <w:rPr>
          <w:rFonts w:ascii="楷体" w:eastAsia="楷体" w:hAnsi="楷体"/>
          <w:spacing w:val="10"/>
          <w:szCs w:val="21"/>
        </w:rPr>
        <w:t>复试平台：腾讯会议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</w:t>
      </w:r>
      <w:r>
        <w:rPr>
          <w:rFonts w:ascii="楷体" w:eastAsia="楷体" w:hAnsi="楷体" w:hint="eastAsia"/>
          <w:spacing w:val="10"/>
          <w:szCs w:val="21"/>
        </w:rPr>
        <w:t>、</w:t>
      </w:r>
      <w:r>
        <w:rPr>
          <w:rFonts w:ascii="楷体" w:eastAsia="楷体" w:hAnsi="楷体"/>
          <w:spacing w:val="10"/>
          <w:szCs w:val="21"/>
        </w:rPr>
        <w:t>复试准备</w:t>
      </w:r>
      <w:r>
        <w:rPr>
          <w:rFonts w:ascii="楷体" w:eastAsia="楷体" w:hAnsi="楷体" w:hint="eastAsia"/>
          <w:spacing w:val="10"/>
          <w:szCs w:val="21"/>
        </w:rPr>
        <w:t>：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1）</w:t>
      </w:r>
      <w:r>
        <w:rPr>
          <w:rFonts w:ascii="楷体" w:eastAsia="楷体" w:hAnsi="楷体" w:hint="eastAsia"/>
          <w:spacing w:val="10"/>
          <w:szCs w:val="21"/>
        </w:rPr>
        <w:t>本次复试采用双机位面试，</w:t>
      </w:r>
      <w:r>
        <w:rPr>
          <w:rFonts w:ascii="楷体" w:eastAsia="楷体" w:hAnsi="楷体"/>
          <w:spacing w:val="10"/>
          <w:szCs w:val="21"/>
        </w:rPr>
        <w:t>考生须提前准备好带有摄像头功能的</w:t>
      </w:r>
      <w:r>
        <w:rPr>
          <w:rFonts w:ascii="楷体" w:eastAsia="楷体" w:hAnsi="楷体" w:hint="eastAsia"/>
          <w:spacing w:val="10"/>
          <w:szCs w:val="21"/>
        </w:rPr>
        <w:t>两台设</w:t>
      </w:r>
      <w:r>
        <w:rPr>
          <w:rFonts w:ascii="楷体" w:eastAsia="楷体" w:hAnsi="楷体"/>
          <w:spacing w:val="10"/>
          <w:szCs w:val="21"/>
        </w:rPr>
        <w:t>备</w:t>
      </w:r>
      <w:r>
        <w:rPr>
          <w:rFonts w:ascii="楷体" w:eastAsia="楷体" w:hAnsi="楷体" w:hint="eastAsia"/>
          <w:spacing w:val="10"/>
          <w:szCs w:val="21"/>
        </w:rPr>
        <w:t>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2）在</w:t>
      </w:r>
      <w:r>
        <w:rPr>
          <w:rFonts w:ascii="楷体" w:eastAsia="楷体" w:hAnsi="楷体" w:hint="eastAsia"/>
          <w:spacing w:val="10"/>
          <w:szCs w:val="21"/>
        </w:rPr>
        <w:t>两台设备上</w:t>
      </w:r>
      <w:r>
        <w:rPr>
          <w:rFonts w:ascii="楷体" w:eastAsia="楷体" w:hAnsi="楷体"/>
          <w:spacing w:val="10"/>
          <w:szCs w:val="21"/>
        </w:rPr>
        <w:t>下载</w:t>
      </w:r>
      <w:r>
        <w:rPr>
          <w:rFonts w:ascii="楷体" w:eastAsia="楷体" w:hAnsi="楷体" w:hint="eastAsia"/>
          <w:spacing w:val="10"/>
          <w:szCs w:val="21"/>
        </w:rPr>
        <w:t>并安装腾讯会议客户端；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3）请保证个人手机号码和邮箱地址与报名系统中提交的信息一致，保持联系通畅。复试通知发布后，复试秘书将及时联系每位考生，指导、培训考生安装和使用</w:t>
      </w:r>
      <w:r>
        <w:rPr>
          <w:rFonts w:ascii="楷体" w:eastAsia="楷体" w:hAnsi="楷体" w:hint="eastAsia"/>
          <w:spacing w:val="10"/>
          <w:szCs w:val="21"/>
        </w:rPr>
        <w:t>面试平台；</w:t>
      </w:r>
      <w:r>
        <w:rPr>
          <w:rFonts w:ascii="楷体" w:eastAsia="楷体" w:hAnsi="楷体"/>
          <w:spacing w:val="10"/>
          <w:szCs w:val="21"/>
        </w:rPr>
        <w:t xml:space="preserve"> 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4）确保摄像头干净清晰，设备电量充足，并测试好网络环境，保证视频面试时网络稳定通畅。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 w:hint="eastAsia"/>
          <w:spacing w:val="10"/>
          <w:szCs w:val="21"/>
        </w:rPr>
        <w:t>3.</w:t>
      </w:r>
      <w:r>
        <w:rPr>
          <w:rFonts w:ascii="楷体" w:eastAsia="楷体" w:hAnsi="楷体"/>
          <w:spacing w:val="10"/>
          <w:szCs w:val="21"/>
        </w:rPr>
        <w:t>考场纪律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1）</w:t>
      </w:r>
      <w:r>
        <w:rPr>
          <w:rFonts w:ascii="楷体" w:eastAsia="楷体" w:hAnsi="楷体" w:hint="eastAsia"/>
          <w:spacing w:val="10"/>
          <w:szCs w:val="21"/>
        </w:rPr>
        <w:t>面试当天，考生应随身携带身份证、学位学历证书或学生证、外语证书等材料，以备查验，保证诚信面试；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2）面试过程中请保证网络畅通，若因网络故障原因掉线，请及时报告面试专家组。不得有意制造网络故障，干扰面试公正、顺利地进行；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3）考生不得对面试过程进行录音、录像、录屏、截屏，不得传播面试内容；</w:t>
      </w: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4）考生在复试过程中不得有替考、助考</w:t>
      </w:r>
      <w:r>
        <w:rPr>
          <w:rFonts w:ascii="楷体" w:eastAsia="楷体" w:hAnsi="楷体" w:hint="eastAsia"/>
          <w:spacing w:val="10"/>
          <w:szCs w:val="21"/>
        </w:rPr>
        <w:t>或</w:t>
      </w:r>
      <w:r>
        <w:rPr>
          <w:rFonts w:ascii="楷体" w:eastAsia="楷体" w:hAnsi="楷体"/>
          <w:spacing w:val="10"/>
          <w:szCs w:val="21"/>
        </w:rPr>
        <w:t xml:space="preserve">其他违规作弊行为，一经查实，即按照《国家教育考试违规处理办法》《普通高等学校招生违规行为处理暂行办法》等规定严肃处理，取消录取资格，记入《考生考试诚信档案》。入学后3个月内，北京大学将按照《普通高等学校学生管理规定》有关要求，对所有考生进行全面复查。复查不合格的，取消学籍；情节严重的，移交有关部门调查处理。 </w:t>
      </w:r>
    </w:p>
    <w:p w:rsidR="006D70DE" w:rsidRDefault="006D70DE">
      <w:pPr>
        <w:ind w:firstLineChars="200" w:firstLine="460"/>
        <w:rPr>
          <w:rFonts w:ascii="楷体" w:eastAsia="楷体" w:hAnsi="楷体"/>
          <w:spacing w:val="10"/>
          <w:szCs w:val="21"/>
        </w:rPr>
      </w:pPr>
    </w:p>
    <w:p w:rsidR="006D70DE" w:rsidRDefault="00F756FC">
      <w:pPr>
        <w:ind w:firstLineChars="200" w:firstLine="46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本规则的解释权在北京大学历史学系</w:t>
      </w:r>
      <w:r w:rsidR="005376B8">
        <w:rPr>
          <w:rFonts w:ascii="楷体" w:eastAsia="楷体" w:hAnsi="楷体"/>
          <w:spacing w:val="10"/>
          <w:szCs w:val="21"/>
        </w:rPr>
        <w:t>2022</w:t>
      </w:r>
      <w:r>
        <w:rPr>
          <w:rFonts w:ascii="楷体" w:eastAsia="楷体" w:hAnsi="楷体"/>
          <w:spacing w:val="10"/>
          <w:szCs w:val="21"/>
        </w:rPr>
        <w:t>年研究生招生工作领导小组。</w:t>
      </w:r>
    </w:p>
    <w:p w:rsidR="006D70DE" w:rsidRDefault="006D70DE">
      <w:pPr>
        <w:ind w:firstLineChars="200" w:firstLine="460"/>
        <w:rPr>
          <w:rFonts w:ascii="楷体" w:eastAsia="楷体" w:hAnsi="楷体"/>
          <w:spacing w:val="10"/>
          <w:szCs w:val="21"/>
        </w:rPr>
      </w:pPr>
    </w:p>
    <w:p w:rsidR="006D70DE" w:rsidRDefault="00F756FC">
      <w:pPr>
        <w:ind w:firstLineChars="2600" w:firstLine="598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 xml:space="preserve">北京大学历史学系 </w:t>
      </w:r>
    </w:p>
    <w:p w:rsidR="006D70DE" w:rsidRDefault="005376B8">
      <w:pPr>
        <w:ind w:firstLineChars="2600" w:firstLine="5980"/>
        <w:rPr>
          <w:rFonts w:ascii="楷体" w:eastAsia="楷体" w:hAnsi="楷体"/>
          <w:spacing w:val="10"/>
          <w:szCs w:val="21"/>
        </w:rPr>
      </w:pPr>
      <w:r>
        <w:rPr>
          <w:rFonts w:ascii="楷体" w:eastAsia="楷体" w:hAnsi="楷体"/>
          <w:spacing w:val="10"/>
          <w:szCs w:val="21"/>
        </w:rPr>
        <w:t>2022</w:t>
      </w:r>
      <w:r w:rsidR="00F756FC">
        <w:rPr>
          <w:rFonts w:ascii="楷体" w:eastAsia="楷体" w:hAnsi="楷体" w:hint="eastAsia"/>
          <w:spacing w:val="10"/>
          <w:szCs w:val="21"/>
        </w:rPr>
        <w:t>年3月</w:t>
      </w:r>
      <w:r w:rsidR="00C66EF5">
        <w:rPr>
          <w:rFonts w:ascii="楷体" w:eastAsia="楷体" w:hAnsi="楷体"/>
          <w:spacing w:val="10"/>
          <w:szCs w:val="21"/>
        </w:rPr>
        <w:t>31</w:t>
      </w:r>
      <w:bookmarkStart w:id="0" w:name="_GoBack"/>
      <w:bookmarkEnd w:id="0"/>
      <w:r w:rsidR="00F756FC">
        <w:rPr>
          <w:rFonts w:ascii="楷体" w:eastAsia="楷体" w:hAnsi="楷体" w:hint="eastAsia"/>
          <w:spacing w:val="10"/>
          <w:szCs w:val="21"/>
        </w:rPr>
        <w:t>日</w:t>
      </w:r>
    </w:p>
    <w:sectPr w:rsidR="006D70D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26" w:rsidRDefault="008E4B26" w:rsidP="005376B8">
      <w:r>
        <w:separator/>
      </w:r>
    </w:p>
  </w:endnote>
  <w:endnote w:type="continuationSeparator" w:id="0">
    <w:p w:rsidR="008E4B26" w:rsidRDefault="008E4B26" w:rsidP="005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26" w:rsidRDefault="008E4B26" w:rsidP="005376B8">
      <w:r>
        <w:separator/>
      </w:r>
    </w:p>
  </w:footnote>
  <w:footnote w:type="continuationSeparator" w:id="0">
    <w:p w:rsidR="008E4B26" w:rsidRDefault="008E4B26" w:rsidP="0053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88"/>
    <w:rsid w:val="000E5B5D"/>
    <w:rsid w:val="000E60F9"/>
    <w:rsid w:val="001940C9"/>
    <w:rsid w:val="001C5715"/>
    <w:rsid w:val="00201A02"/>
    <w:rsid w:val="003E5173"/>
    <w:rsid w:val="0042527F"/>
    <w:rsid w:val="004D2A83"/>
    <w:rsid w:val="004D623B"/>
    <w:rsid w:val="005376B8"/>
    <w:rsid w:val="00544438"/>
    <w:rsid w:val="0056159F"/>
    <w:rsid w:val="00613913"/>
    <w:rsid w:val="006D70DE"/>
    <w:rsid w:val="00712F67"/>
    <w:rsid w:val="008E4B26"/>
    <w:rsid w:val="009878B6"/>
    <w:rsid w:val="00C14CA3"/>
    <w:rsid w:val="00C66EF5"/>
    <w:rsid w:val="00C95088"/>
    <w:rsid w:val="00DB5D79"/>
    <w:rsid w:val="00E53271"/>
    <w:rsid w:val="00F756FC"/>
    <w:rsid w:val="00FC786D"/>
    <w:rsid w:val="00FD31EE"/>
    <w:rsid w:val="03E5322C"/>
    <w:rsid w:val="2C117203"/>
    <w:rsid w:val="372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9A0E9"/>
  <w15:docId w15:val="{2E42CDA0-6BEA-4918-9BD8-6FD16CAF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dcterms:created xsi:type="dcterms:W3CDTF">2021-03-16T05:29:00Z</dcterms:created>
  <dcterms:modified xsi:type="dcterms:W3CDTF">2022-03-31T07:50:00Z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B679ED785160429FB27FA05ED0007520</vt:lpwstr>
  </property>
</Properties>
</file>